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9435" w14:textId="29BBBFFD" w:rsidR="00C7239C" w:rsidRPr="00C7239C" w:rsidRDefault="00C7239C" w:rsidP="00C7239C">
      <w:pPr>
        <w:jc w:val="center"/>
        <w:rPr>
          <w:rFonts w:ascii="Arial" w:hAnsi="Arial" w:cs="Arial"/>
          <w:b/>
          <w:sz w:val="24"/>
          <w:szCs w:val="24"/>
        </w:rPr>
      </w:pPr>
      <w:r w:rsidRPr="00C7239C">
        <w:rPr>
          <w:rFonts w:ascii="Arial" w:hAnsi="Arial" w:cs="Arial"/>
          <w:b/>
          <w:sz w:val="24"/>
          <w:szCs w:val="24"/>
        </w:rPr>
        <w:t xml:space="preserve">Tolerancia al calor de bovinos cruzados </w:t>
      </w:r>
      <w:r>
        <w:rPr>
          <w:rFonts w:ascii="Arial" w:hAnsi="Arial" w:cs="Arial"/>
          <w:b/>
          <w:sz w:val="24"/>
          <w:szCs w:val="24"/>
        </w:rPr>
        <w:t>W</w:t>
      </w:r>
      <w:r w:rsidRPr="00C7239C">
        <w:rPr>
          <w:rFonts w:ascii="Arial" w:hAnsi="Arial" w:cs="Arial"/>
          <w:b/>
          <w:sz w:val="24"/>
          <w:szCs w:val="24"/>
        </w:rPr>
        <w:t>agyu-</w:t>
      </w:r>
      <w:r>
        <w:rPr>
          <w:rFonts w:ascii="Arial" w:hAnsi="Arial" w:cs="Arial"/>
          <w:b/>
          <w:sz w:val="24"/>
          <w:szCs w:val="24"/>
        </w:rPr>
        <w:t>B</w:t>
      </w:r>
      <w:r w:rsidRPr="00C7239C">
        <w:rPr>
          <w:rFonts w:ascii="Arial" w:hAnsi="Arial" w:cs="Arial"/>
          <w:b/>
          <w:sz w:val="24"/>
          <w:szCs w:val="24"/>
        </w:rPr>
        <w:t>ra</w:t>
      </w:r>
      <w:r>
        <w:rPr>
          <w:rFonts w:ascii="Arial" w:hAnsi="Arial" w:cs="Arial"/>
          <w:b/>
          <w:sz w:val="24"/>
          <w:szCs w:val="24"/>
        </w:rPr>
        <w:t>h</w:t>
      </w:r>
      <w:r w:rsidRPr="00C7239C">
        <w:rPr>
          <w:rFonts w:ascii="Arial" w:hAnsi="Arial" w:cs="Arial"/>
          <w:b/>
          <w:sz w:val="24"/>
          <w:szCs w:val="24"/>
        </w:rPr>
        <w:t>man bajo el trópico h</w:t>
      </w:r>
      <w:r>
        <w:rPr>
          <w:rFonts w:ascii="Arial" w:hAnsi="Arial" w:cs="Arial"/>
          <w:b/>
          <w:sz w:val="24"/>
          <w:szCs w:val="24"/>
        </w:rPr>
        <w:t>ú</w:t>
      </w:r>
      <w:r w:rsidRPr="00C7239C">
        <w:rPr>
          <w:rFonts w:ascii="Arial" w:hAnsi="Arial" w:cs="Arial"/>
          <w:b/>
          <w:sz w:val="24"/>
          <w:szCs w:val="24"/>
        </w:rPr>
        <w:t>medo. Panamá.</w:t>
      </w:r>
      <w:r w:rsidRPr="00C7239C">
        <w:rPr>
          <w:rStyle w:val="Refdenotaalpie"/>
          <w:rFonts w:ascii="Arial" w:hAnsi="Arial" w:cs="Arial"/>
          <w:b/>
          <w:sz w:val="24"/>
          <w:szCs w:val="24"/>
        </w:rPr>
        <w:footnoteReference w:id="1"/>
      </w:r>
    </w:p>
    <w:p w14:paraId="00179923" w14:textId="77777777" w:rsidR="00C7239C" w:rsidRPr="00C7239C" w:rsidRDefault="00C7239C" w:rsidP="00C7239C">
      <w:pPr>
        <w:spacing w:after="0" w:line="240" w:lineRule="auto"/>
        <w:rPr>
          <w:rFonts w:ascii="Arial" w:hAnsi="Arial" w:cs="Arial"/>
          <w:bCs/>
        </w:rPr>
      </w:pPr>
    </w:p>
    <w:p w14:paraId="101AD1B9" w14:textId="70BBC47C" w:rsidR="00C7239C" w:rsidRPr="00C7239C" w:rsidRDefault="00C7239C" w:rsidP="00C7239C">
      <w:pPr>
        <w:spacing w:after="0" w:line="240" w:lineRule="auto"/>
        <w:rPr>
          <w:rFonts w:ascii="Arial" w:hAnsi="Arial" w:cs="Arial"/>
          <w:b/>
          <w:i/>
          <w:iCs/>
        </w:rPr>
      </w:pPr>
      <w:r w:rsidRPr="00E219FB">
        <w:rPr>
          <w:rFonts w:ascii="Arial" w:hAnsi="Arial" w:cs="Arial"/>
          <w:b/>
          <w:i/>
          <w:iCs/>
          <w:u w:val="single"/>
        </w:rPr>
        <w:t>Pedro Guerra</w:t>
      </w:r>
      <w:r w:rsidR="00E219FB">
        <w:rPr>
          <w:rStyle w:val="Refdenotaalpie"/>
          <w:rFonts w:ascii="Arial" w:hAnsi="Arial" w:cs="Arial"/>
          <w:b/>
          <w:i/>
          <w:iCs/>
        </w:rPr>
        <w:footnoteReference w:id="2"/>
      </w:r>
    </w:p>
    <w:p w14:paraId="3406DD14" w14:textId="350BFA9A" w:rsidR="00C7239C" w:rsidRPr="00C7239C" w:rsidRDefault="00C7239C" w:rsidP="00C7239C">
      <w:pPr>
        <w:spacing w:after="0" w:line="240" w:lineRule="auto"/>
        <w:rPr>
          <w:rFonts w:ascii="Arial" w:hAnsi="Arial" w:cs="Arial"/>
          <w:b/>
          <w:i/>
          <w:iCs/>
        </w:rPr>
      </w:pPr>
      <w:r w:rsidRPr="00C7239C">
        <w:rPr>
          <w:rFonts w:ascii="Arial" w:hAnsi="Arial" w:cs="Arial"/>
          <w:b/>
          <w:i/>
          <w:iCs/>
        </w:rPr>
        <w:t>José L. Bernal</w:t>
      </w:r>
      <w:r w:rsidR="00E219FB" w:rsidRPr="00E219FB">
        <w:rPr>
          <w:rFonts w:ascii="Arial" w:hAnsi="Arial" w:cs="Arial"/>
          <w:b/>
          <w:i/>
          <w:iCs/>
          <w:vertAlign w:val="superscript"/>
        </w:rPr>
        <w:t>2</w:t>
      </w:r>
    </w:p>
    <w:p w14:paraId="76CC649F" w14:textId="1B7A9825" w:rsidR="00C7239C" w:rsidRPr="00C7239C" w:rsidRDefault="00C7239C" w:rsidP="00C7239C">
      <w:pPr>
        <w:spacing w:after="0" w:line="240" w:lineRule="auto"/>
        <w:rPr>
          <w:rFonts w:ascii="Arial" w:hAnsi="Arial" w:cs="Arial"/>
          <w:b/>
          <w:i/>
          <w:iCs/>
        </w:rPr>
      </w:pPr>
      <w:r w:rsidRPr="00C7239C">
        <w:rPr>
          <w:rFonts w:ascii="Arial" w:hAnsi="Arial" w:cs="Arial"/>
          <w:b/>
          <w:i/>
          <w:iCs/>
        </w:rPr>
        <w:t>Carlos I. Martínez</w:t>
      </w:r>
      <w:r w:rsidR="00E219FB" w:rsidRPr="00E219FB">
        <w:rPr>
          <w:rFonts w:ascii="Arial" w:hAnsi="Arial" w:cs="Arial"/>
          <w:b/>
          <w:i/>
          <w:iCs/>
          <w:vertAlign w:val="superscript"/>
        </w:rPr>
        <w:t>2</w:t>
      </w:r>
    </w:p>
    <w:p w14:paraId="5DAB4586" w14:textId="492B938A" w:rsidR="00C7239C" w:rsidRPr="00C7239C" w:rsidRDefault="00C7239C" w:rsidP="00C7239C">
      <w:pPr>
        <w:spacing w:after="0" w:line="240" w:lineRule="auto"/>
        <w:rPr>
          <w:rFonts w:ascii="Arial" w:hAnsi="Arial" w:cs="Arial"/>
          <w:b/>
          <w:i/>
          <w:iCs/>
        </w:rPr>
      </w:pPr>
      <w:r w:rsidRPr="00C7239C">
        <w:rPr>
          <w:rFonts w:ascii="Arial" w:hAnsi="Arial" w:cs="Arial"/>
          <w:b/>
          <w:i/>
          <w:iCs/>
        </w:rPr>
        <w:t>Aristides A. Villarreal</w:t>
      </w:r>
      <w:r w:rsidR="00E219FB" w:rsidRPr="00E219FB">
        <w:rPr>
          <w:rFonts w:ascii="Arial" w:hAnsi="Arial" w:cs="Arial"/>
          <w:b/>
          <w:i/>
          <w:iCs/>
          <w:vertAlign w:val="superscript"/>
        </w:rPr>
        <w:t>2</w:t>
      </w:r>
    </w:p>
    <w:p w14:paraId="1CDABECF" w14:textId="27C7F5A4" w:rsidR="00C7239C" w:rsidRPr="00C7239C" w:rsidRDefault="00C7239C" w:rsidP="00C7239C">
      <w:pPr>
        <w:spacing w:after="0" w:line="240" w:lineRule="auto"/>
        <w:rPr>
          <w:rFonts w:ascii="Arial" w:hAnsi="Arial" w:cs="Arial"/>
          <w:b/>
          <w:i/>
          <w:iCs/>
        </w:rPr>
      </w:pPr>
      <w:r w:rsidRPr="00C7239C">
        <w:rPr>
          <w:rFonts w:ascii="Arial" w:hAnsi="Arial" w:cs="Arial"/>
          <w:b/>
          <w:i/>
          <w:iCs/>
        </w:rPr>
        <w:t>María M. De Gracia</w:t>
      </w:r>
      <w:r w:rsidR="00E219FB" w:rsidRPr="00E219FB">
        <w:rPr>
          <w:rFonts w:ascii="Arial" w:hAnsi="Arial" w:cs="Arial"/>
          <w:b/>
          <w:i/>
          <w:iCs/>
          <w:vertAlign w:val="superscript"/>
        </w:rPr>
        <w:t>2</w:t>
      </w:r>
    </w:p>
    <w:p w14:paraId="4076114D" w14:textId="3D276C9F" w:rsidR="00C7239C" w:rsidRPr="00C7239C" w:rsidRDefault="00C7239C" w:rsidP="00C7239C">
      <w:pPr>
        <w:spacing w:after="0" w:line="240" w:lineRule="auto"/>
        <w:rPr>
          <w:rFonts w:ascii="Arial" w:hAnsi="Arial" w:cs="Arial"/>
          <w:b/>
          <w:i/>
          <w:iCs/>
        </w:rPr>
      </w:pPr>
      <w:r w:rsidRPr="00C7239C">
        <w:rPr>
          <w:rFonts w:ascii="Arial" w:hAnsi="Arial" w:cs="Arial"/>
          <w:b/>
          <w:i/>
          <w:iCs/>
        </w:rPr>
        <w:t>Olegario Ibarra</w:t>
      </w:r>
      <w:r w:rsidR="00E219FB" w:rsidRPr="00E219FB">
        <w:rPr>
          <w:rFonts w:ascii="Arial" w:hAnsi="Arial" w:cs="Arial"/>
          <w:b/>
          <w:i/>
          <w:iCs/>
          <w:vertAlign w:val="superscript"/>
        </w:rPr>
        <w:t>2</w:t>
      </w:r>
    </w:p>
    <w:p w14:paraId="188A5083" w14:textId="77777777" w:rsidR="00E219FB" w:rsidRDefault="00E219FB" w:rsidP="00C723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82B746" w14:textId="44473507" w:rsidR="00C7239C" w:rsidRPr="00E219FB" w:rsidRDefault="00C7239C" w:rsidP="00E219FB">
      <w:pPr>
        <w:spacing w:after="0" w:line="240" w:lineRule="auto"/>
        <w:jc w:val="both"/>
        <w:rPr>
          <w:rFonts w:ascii="Arial" w:hAnsi="Arial" w:cs="Arial"/>
        </w:rPr>
      </w:pPr>
      <w:r w:rsidRPr="00E219FB">
        <w:rPr>
          <w:rFonts w:ascii="Arial" w:hAnsi="Arial" w:cs="Arial"/>
        </w:rPr>
        <w:t>El objetivo principal fue evaluar la tolerancia al calor de bovinos Wagyu-Brahman pastoreando bajo el trópico húmedo. Los datos son del período 2008-2014. Las variables dependientes fueron: índice de carga calórica (HLI), frecuencia respiratoria (FR); temperatura rectal (TR) y temperatura tegumentaria (TS). Para cada observación tomada se calculó el índice temperatura-humedad (ITH) con la temperatura ambiental (Tamb) y humedad relativa (HR). Los grupos raciales fueron: WG25, WG50, WG75 y WGF1. La época del año (EP) al momento del muestreo se clasificó en época seca (ESC) y lluviosa (ELL). Los datos se analizaron por un modelo anidado lineal generalizado. Análisis de regresión se utilizaron para estudiar la tendencia de ITH con Tamb y HR; así como de las variables en estudio con ITH. Los efectos de EP y GR(EP) no fueron significativos (P&gt;0</w:t>
      </w:r>
      <w:r w:rsidR="00FF36C5">
        <w:rPr>
          <w:rFonts w:ascii="Arial" w:hAnsi="Arial" w:cs="Arial"/>
        </w:rPr>
        <w:t>.</w:t>
      </w:r>
      <w:r w:rsidRPr="00E219FB">
        <w:rPr>
          <w:rFonts w:ascii="Arial" w:hAnsi="Arial" w:cs="Arial"/>
        </w:rPr>
        <w:t>05) en las variables dependientes. Las correlaciones con ITH en WGF1 fueron: 0</w:t>
      </w:r>
      <w:r w:rsidR="00FF36C5">
        <w:rPr>
          <w:rFonts w:ascii="Arial" w:hAnsi="Arial" w:cs="Arial"/>
        </w:rPr>
        <w:t>.</w:t>
      </w:r>
      <w:r w:rsidRPr="00E219FB">
        <w:rPr>
          <w:rFonts w:ascii="Arial" w:hAnsi="Arial" w:cs="Arial"/>
        </w:rPr>
        <w:t>218 (HLI), 0</w:t>
      </w:r>
      <w:r w:rsidR="00FF36C5">
        <w:rPr>
          <w:rFonts w:ascii="Arial" w:hAnsi="Arial" w:cs="Arial"/>
        </w:rPr>
        <w:t>.</w:t>
      </w:r>
      <w:r w:rsidRPr="00E219FB">
        <w:rPr>
          <w:rFonts w:ascii="Arial" w:hAnsi="Arial" w:cs="Arial"/>
        </w:rPr>
        <w:t>527 (FR), 0</w:t>
      </w:r>
      <w:r w:rsidR="00FF36C5">
        <w:rPr>
          <w:rFonts w:ascii="Arial" w:hAnsi="Arial" w:cs="Arial"/>
        </w:rPr>
        <w:t>.</w:t>
      </w:r>
      <w:r w:rsidRPr="00E219FB">
        <w:rPr>
          <w:rFonts w:ascii="Arial" w:hAnsi="Arial" w:cs="Arial"/>
        </w:rPr>
        <w:t>348 (TR) y 0</w:t>
      </w:r>
      <w:r w:rsidR="00FF36C5">
        <w:rPr>
          <w:rFonts w:ascii="Arial" w:hAnsi="Arial" w:cs="Arial"/>
        </w:rPr>
        <w:t>.</w:t>
      </w:r>
      <w:r w:rsidRPr="00E219FB">
        <w:rPr>
          <w:rFonts w:ascii="Arial" w:hAnsi="Arial" w:cs="Arial"/>
        </w:rPr>
        <w:t>309 (TS) y todas significativas (P&lt;0</w:t>
      </w:r>
      <w:r w:rsidR="00FF36C5">
        <w:rPr>
          <w:rFonts w:ascii="Arial" w:hAnsi="Arial" w:cs="Arial"/>
        </w:rPr>
        <w:t>.</w:t>
      </w:r>
      <w:r w:rsidRPr="00E219FB">
        <w:rPr>
          <w:rFonts w:ascii="Arial" w:hAnsi="Arial" w:cs="Arial"/>
        </w:rPr>
        <w:t>01). En ELL, mayores valores de HLI (95.07), FR (51.29 insp/min) y TR (39</w:t>
      </w:r>
      <w:r w:rsidR="00FF36C5">
        <w:rPr>
          <w:rFonts w:ascii="Arial" w:hAnsi="Arial" w:cs="Arial"/>
        </w:rPr>
        <w:t>.</w:t>
      </w:r>
      <w:r w:rsidRPr="00E219FB">
        <w:rPr>
          <w:rFonts w:ascii="Arial" w:hAnsi="Arial" w:cs="Arial"/>
        </w:rPr>
        <w:t>80°C) se encontraron en WG50, pero en ESC mayores valores de HLI (97</w:t>
      </w:r>
      <w:r w:rsidR="00FF36C5">
        <w:rPr>
          <w:rFonts w:ascii="Arial" w:hAnsi="Arial" w:cs="Arial"/>
        </w:rPr>
        <w:t>.</w:t>
      </w:r>
      <w:r w:rsidRPr="00E219FB">
        <w:rPr>
          <w:rFonts w:ascii="Arial" w:hAnsi="Arial" w:cs="Arial"/>
        </w:rPr>
        <w:t>34), FR (49,50 insp/min) y TR (40,50°C) en WG25. Las diferencias de valores de HLI, FR, TR y TS entre GR(EP) no fueron significativas (P&gt;0,05). De acuerdo con el HLI, la EEG-CMO-IDIAP está en una “condición muy caliente” (94,6) y en el ITH en una “zona de peligro” (82,6). Basado en la TR y FR todos los GR evaluados presentaron moderada tolerancia al calor.</w:t>
      </w:r>
    </w:p>
    <w:p w14:paraId="54BDFACE" w14:textId="77777777" w:rsidR="00C7239C" w:rsidRPr="00E219FB" w:rsidRDefault="00C7239C" w:rsidP="00C7239C">
      <w:pPr>
        <w:spacing w:after="0" w:line="360" w:lineRule="auto"/>
        <w:jc w:val="both"/>
        <w:rPr>
          <w:rFonts w:ascii="Arial" w:hAnsi="Arial" w:cs="Arial"/>
        </w:rPr>
      </w:pPr>
    </w:p>
    <w:p w14:paraId="70D1155C" w14:textId="656B283A" w:rsidR="00FC06B9" w:rsidRPr="00E219FB" w:rsidRDefault="00C7239C" w:rsidP="00C7239C">
      <w:pPr>
        <w:rPr>
          <w:rFonts w:ascii="Arial" w:hAnsi="Arial" w:cs="Arial"/>
        </w:rPr>
      </w:pPr>
      <w:r w:rsidRPr="00E219FB">
        <w:rPr>
          <w:rFonts w:ascii="Arial" w:hAnsi="Arial" w:cs="Arial"/>
          <w:b/>
        </w:rPr>
        <w:t>P</w:t>
      </w:r>
      <w:r w:rsidR="00E219FB" w:rsidRPr="00E219FB">
        <w:rPr>
          <w:rFonts w:ascii="Arial" w:hAnsi="Arial" w:cs="Arial"/>
          <w:b/>
        </w:rPr>
        <w:t>alabras claves</w:t>
      </w:r>
      <w:r w:rsidRPr="00E219FB">
        <w:rPr>
          <w:rFonts w:ascii="Arial" w:hAnsi="Arial" w:cs="Arial"/>
          <w:b/>
        </w:rPr>
        <w:t>:</w:t>
      </w:r>
      <w:r w:rsidRPr="00E219FB">
        <w:rPr>
          <w:rFonts w:ascii="Arial" w:hAnsi="Arial" w:cs="Arial"/>
        </w:rPr>
        <w:t xml:space="preserve"> HLI, frecuencia respiratoria, temperatura rectal, ITH, Wagyu-Brahman.  </w:t>
      </w:r>
    </w:p>
    <w:sectPr w:rsidR="00FC06B9" w:rsidRPr="00E219FB" w:rsidSect="00D359BB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AE87B" w14:textId="77777777" w:rsidR="00D359BB" w:rsidRDefault="00D359BB" w:rsidP="00C7239C">
      <w:pPr>
        <w:spacing w:after="0" w:line="240" w:lineRule="auto"/>
      </w:pPr>
      <w:r>
        <w:separator/>
      </w:r>
    </w:p>
  </w:endnote>
  <w:endnote w:type="continuationSeparator" w:id="0">
    <w:p w14:paraId="2BF04D00" w14:textId="77777777" w:rsidR="00D359BB" w:rsidRDefault="00D359BB" w:rsidP="00C7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946F7" w14:textId="77777777" w:rsidR="00D359BB" w:rsidRDefault="00D359BB" w:rsidP="00C7239C">
      <w:pPr>
        <w:spacing w:after="0" w:line="240" w:lineRule="auto"/>
      </w:pPr>
      <w:r>
        <w:separator/>
      </w:r>
    </w:p>
  </w:footnote>
  <w:footnote w:type="continuationSeparator" w:id="0">
    <w:p w14:paraId="006282BB" w14:textId="77777777" w:rsidR="00D359BB" w:rsidRDefault="00D359BB" w:rsidP="00C7239C">
      <w:pPr>
        <w:spacing w:after="0" w:line="240" w:lineRule="auto"/>
      </w:pPr>
      <w:r>
        <w:continuationSeparator/>
      </w:r>
    </w:p>
  </w:footnote>
  <w:footnote w:id="1">
    <w:p w14:paraId="48645CE6" w14:textId="1DA5346B" w:rsidR="00C7239C" w:rsidRPr="00FF36C5" w:rsidRDefault="00C7239C" w:rsidP="00C7239C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FF36C5">
        <w:rPr>
          <w:rStyle w:val="Refdenotaalpie"/>
          <w:rFonts w:ascii="Arial" w:hAnsi="Arial" w:cs="Arial"/>
          <w:sz w:val="18"/>
          <w:szCs w:val="18"/>
        </w:rPr>
        <w:footnoteRef/>
      </w:r>
      <w:r w:rsidRPr="00FF36C5">
        <w:rPr>
          <w:rFonts w:ascii="Arial" w:hAnsi="Arial" w:cs="Arial"/>
          <w:sz w:val="18"/>
          <w:szCs w:val="18"/>
        </w:rPr>
        <w:t xml:space="preserve"> Aporte del Proyecto Mejoramiento Genético Aplicado en Hatos de los Sistemas Ganaderos Familiares Bovinos de Panamá. Instituto de Innovación Agropecuaria de Panamá. Centro de Innovación Agropecuaria de Chiriquí. </w:t>
      </w:r>
      <w:r w:rsidR="00B35663">
        <w:rPr>
          <w:rFonts w:ascii="Arial" w:hAnsi="Arial" w:cs="Arial"/>
          <w:sz w:val="18"/>
          <w:szCs w:val="18"/>
        </w:rPr>
        <w:t>LXV Reunión PCCMA. 27 al 30 de junio de 2023. Ciudad Antigua, Guatemala.</w:t>
      </w:r>
      <w:r w:rsidRPr="00FF36C5">
        <w:rPr>
          <w:rFonts w:ascii="Arial" w:hAnsi="Arial" w:cs="Arial"/>
          <w:sz w:val="18"/>
          <w:szCs w:val="18"/>
        </w:rPr>
        <w:t xml:space="preserve"> </w:t>
      </w:r>
    </w:p>
  </w:footnote>
  <w:footnote w:id="2">
    <w:p w14:paraId="6E6DCB32" w14:textId="4D82FC0A" w:rsidR="00E219FB" w:rsidRDefault="00E219FB">
      <w:pPr>
        <w:pStyle w:val="Textonotapie"/>
        <w:rPr>
          <w:rFonts w:ascii="Arial" w:hAnsi="Arial" w:cs="Arial"/>
          <w:sz w:val="18"/>
          <w:szCs w:val="18"/>
          <w:lang w:val="es-ES"/>
        </w:rPr>
      </w:pPr>
      <w:r w:rsidRPr="00FF36C5">
        <w:rPr>
          <w:rStyle w:val="Refdenotaalpie"/>
          <w:rFonts w:ascii="Arial" w:hAnsi="Arial" w:cs="Arial"/>
          <w:sz w:val="18"/>
          <w:szCs w:val="18"/>
        </w:rPr>
        <w:footnoteRef/>
      </w:r>
      <w:r w:rsidRPr="00FF36C5">
        <w:rPr>
          <w:rFonts w:ascii="Arial" w:hAnsi="Arial" w:cs="Arial"/>
          <w:sz w:val="18"/>
          <w:szCs w:val="18"/>
        </w:rPr>
        <w:t xml:space="preserve"> </w:t>
      </w:r>
      <w:r w:rsidRPr="00FF36C5">
        <w:rPr>
          <w:rFonts w:ascii="Arial" w:hAnsi="Arial" w:cs="Arial"/>
          <w:sz w:val="18"/>
          <w:szCs w:val="18"/>
          <w:lang w:val="es-ES"/>
        </w:rPr>
        <w:t>Instituto de Innovación Agropecuaria de Panamá (IDIAP). Estación Experimental de Gualaca. Centro de Innovación Agropecuaria de Chiriquí. Higuerón, Gualaca. Chiriquí. Panamá.</w:t>
      </w:r>
    </w:p>
    <w:p w14:paraId="4AB8C6DF" w14:textId="7D10B4A1" w:rsidR="005A2C25" w:rsidRDefault="005A2C25">
      <w:pPr>
        <w:pStyle w:val="Textonotapie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Correo: </w:t>
      </w:r>
      <w:hyperlink r:id="rId1" w:history="1">
        <w:r w:rsidRPr="00C81949">
          <w:rPr>
            <w:rStyle w:val="Hipervnculo"/>
            <w:rFonts w:ascii="Arial" w:hAnsi="Arial" w:cs="Arial"/>
            <w:sz w:val="18"/>
            <w:szCs w:val="18"/>
            <w:lang w:val="es-ES"/>
          </w:rPr>
          <w:t>pedroguerram16@gmail.com</w:t>
        </w:r>
      </w:hyperlink>
    </w:p>
    <w:p w14:paraId="4FA61035" w14:textId="77777777" w:rsidR="005A2C25" w:rsidRPr="00FF36C5" w:rsidRDefault="005A2C25">
      <w:pPr>
        <w:pStyle w:val="Textonotapie"/>
        <w:rPr>
          <w:rFonts w:ascii="Arial" w:hAnsi="Arial" w:cs="Arial"/>
          <w:sz w:val="18"/>
          <w:szCs w:val="18"/>
          <w:lang w:val="es-E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9C"/>
    <w:rsid w:val="0030607D"/>
    <w:rsid w:val="005A2C25"/>
    <w:rsid w:val="00717444"/>
    <w:rsid w:val="00AD15C6"/>
    <w:rsid w:val="00B35663"/>
    <w:rsid w:val="00C7239C"/>
    <w:rsid w:val="00D359BB"/>
    <w:rsid w:val="00DF54F6"/>
    <w:rsid w:val="00E219FB"/>
    <w:rsid w:val="00E94B43"/>
    <w:rsid w:val="00FC06B9"/>
    <w:rsid w:val="00F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6918FF"/>
  <w15:chartTrackingRefBased/>
  <w15:docId w15:val="{E0113002-D46A-42C7-AB8E-B6AA2376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39C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unhideWhenUsed/>
    <w:rsid w:val="00C7239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7239C"/>
    <w:rPr>
      <w:kern w:val="0"/>
      <w:sz w:val="20"/>
      <w:szCs w:val="20"/>
      <w14:ligatures w14:val="none"/>
    </w:rPr>
  </w:style>
  <w:style w:type="character" w:styleId="Refdenotaalpie">
    <w:name w:val="footnote reference"/>
    <w:basedOn w:val="Fuentedeprrafopredeter"/>
    <w:semiHidden/>
    <w:unhideWhenUsed/>
    <w:rsid w:val="00C7239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7239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A2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edroguerram16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FB998-6ECA-43C2-8A6E-ACA000BE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Pedro Guerra</cp:lastModifiedBy>
  <cp:revision>4</cp:revision>
  <dcterms:created xsi:type="dcterms:W3CDTF">2023-04-20T16:03:00Z</dcterms:created>
  <dcterms:modified xsi:type="dcterms:W3CDTF">2024-01-17T14:09:00Z</dcterms:modified>
</cp:coreProperties>
</file>